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17" w:rsidRPr="008C0EED" w:rsidRDefault="00EC1A59" w:rsidP="0081615E">
      <w:pPr>
        <w:numPr>
          <w:ilvl w:val="0"/>
          <w:numId w:val="20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C0EED">
        <w:rPr>
          <w:rFonts w:ascii="Arial" w:hAnsi="Arial" w:cs="Arial"/>
          <w:sz w:val="22"/>
          <w:szCs w:val="22"/>
        </w:rPr>
        <w:t>T</w:t>
      </w:r>
      <w:r w:rsidR="00F77F17" w:rsidRPr="008C0EED">
        <w:rPr>
          <w:rFonts w:ascii="Arial" w:hAnsi="Arial" w:cs="Arial"/>
          <w:sz w:val="22"/>
          <w:szCs w:val="22"/>
        </w:rPr>
        <w:t xml:space="preserve">he criminal justice system plays an important role in creating a safe community for Queenslanders.  </w:t>
      </w:r>
      <w:r w:rsidR="00A00272" w:rsidRPr="008C0EED">
        <w:rPr>
          <w:rFonts w:ascii="Arial" w:hAnsi="Arial" w:cs="Arial"/>
          <w:sz w:val="22"/>
          <w:szCs w:val="22"/>
        </w:rPr>
        <w:t xml:space="preserve">It is vital that the community has confidence in the sentencing process. </w:t>
      </w:r>
    </w:p>
    <w:p w:rsidR="00F77F17" w:rsidRPr="008C0EED" w:rsidRDefault="0067387E" w:rsidP="00F77F17">
      <w:pPr>
        <w:numPr>
          <w:ilvl w:val="0"/>
          <w:numId w:val="2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C0EED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8C0EED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F77F17" w:rsidRPr="008C0EED">
        <w:rPr>
          <w:rFonts w:ascii="Arial" w:hAnsi="Arial" w:cs="Arial"/>
          <w:sz w:val="22"/>
          <w:szCs w:val="22"/>
        </w:rPr>
        <w:t xml:space="preserve"> </w:t>
      </w:r>
      <w:r w:rsidR="00F77F17" w:rsidRPr="008C0EED">
        <w:rPr>
          <w:rFonts w:ascii="Arial" w:hAnsi="Arial" w:cs="Arial"/>
          <w:i/>
          <w:sz w:val="22"/>
          <w:szCs w:val="22"/>
        </w:rPr>
        <w:t>Penalties and Sentences Act 1992</w:t>
      </w:r>
      <w:r w:rsidR="00F77F17" w:rsidRPr="008C0EED">
        <w:rPr>
          <w:rFonts w:ascii="Arial" w:hAnsi="Arial" w:cs="Arial"/>
          <w:sz w:val="22"/>
          <w:szCs w:val="22"/>
        </w:rPr>
        <w:t xml:space="preserve"> sets </w:t>
      </w:r>
      <w:r w:rsidRPr="008C0EED">
        <w:rPr>
          <w:rFonts w:ascii="Arial" w:hAnsi="Arial" w:cs="Arial"/>
          <w:sz w:val="22"/>
          <w:szCs w:val="22"/>
        </w:rPr>
        <w:t>out the purposes of sentencing and the guidelines to be followed.  It also contains the sentencing options available to the court.</w:t>
      </w:r>
      <w:r w:rsidR="00603637" w:rsidRPr="008C0EED">
        <w:rPr>
          <w:rFonts w:ascii="Arial" w:hAnsi="Arial" w:cs="Arial"/>
          <w:sz w:val="22"/>
          <w:szCs w:val="22"/>
        </w:rPr>
        <w:t xml:space="preserve">  </w:t>
      </w:r>
    </w:p>
    <w:p w:rsidR="0067387E" w:rsidRPr="008C0EED" w:rsidRDefault="0067387E" w:rsidP="00D3499C">
      <w:pPr>
        <w:numPr>
          <w:ilvl w:val="0"/>
          <w:numId w:val="20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 xml:space="preserve">The </w:t>
      </w:r>
      <w:r w:rsidR="00401FEC" w:rsidRPr="00401FEC">
        <w:rPr>
          <w:rFonts w:ascii="Arial" w:hAnsi="Arial" w:cs="Arial"/>
          <w:sz w:val="22"/>
          <w:szCs w:val="22"/>
        </w:rPr>
        <w:t xml:space="preserve">Penalties and Sentences (Sentencing Advisory Council) Amendment </w:t>
      </w:r>
      <w:r w:rsidRPr="008C0EED">
        <w:rPr>
          <w:rFonts w:ascii="Arial" w:hAnsi="Arial" w:cs="Arial"/>
          <w:sz w:val="22"/>
          <w:szCs w:val="22"/>
        </w:rPr>
        <w:t xml:space="preserve">Bill amends the </w:t>
      </w:r>
      <w:r w:rsidRPr="008C0EED">
        <w:rPr>
          <w:rFonts w:ascii="Arial" w:hAnsi="Arial" w:cs="Arial"/>
          <w:i/>
          <w:sz w:val="22"/>
          <w:szCs w:val="22"/>
        </w:rPr>
        <w:t>Penalties and Sentences Act 1992</w:t>
      </w:r>
      <w:r w:rsidRPr="008C0EED">
        <w:rPr>
          <w:rFonts w:ascii="Arial" w:hAnsi="Arial" w:cs="Arial"/>
          <w:sz w:val="22"/>
          <w:szCs w:val="22"/>
        </w:rPr>
        <w:t xml:space="preserve"> by:</w:t>
      </w:r>
    </w:p>
    <w:p w:rsidR="00BF681D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 xml:space="preserve">Establishing a </w:t>
      </w:r>
      <w:r w:rsidR="00BF681D" w:rsidRPr="008C0EED">
        <w:rPr>
          <w:rFonts w:ascii="Arial" w:hAnsi="Arial" w:cs="Arial"/>
          <w:sz w:val="22"/>
          <w:szCs w:val="22"/>
        </w:rPr>
        <w:t>Sentencing Advisory Council</w:t>
      </w:r>
      <w:r w:rsidRPr="008C0EED">
        <w:rPr>
          <w:rFonts w:ascii="Arial" w:hAnsi="Arial" w:cs="Arial"/>
          <w:sz w:val="22"/>
          <w:szCs w:val="22"/>
        </w:rPr>
        <w:t xml:space="preserve"> for Queensland</w:t>
      </w:r>
      <w:r w:rsidR="00BF681D" w:rsidRPr="008C0EED">
        <w:rPr>
          <w:rFonts w:ascii="Arial" w:hAnsi="Arial" w:cs="Arial"/>
          <w:sz w:val="22"/>
          <w:szCs w:val="22"/>
        </w:rPr>
        <w:t xml:space="preserve">; </w:t>
      </w:r>
    </w:p>
    <w:p w:rsidR="0067387E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>Conferring jurisdiction on the Queensland Court of Appeal to issue guideline judgments;</w:t>
      </w:r>
    </w:p>
    <w:p w:rsidR="0067387E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>Incorporating two judicial sentencing principles currently applied by the Queensland courts when sentencing criminal offenders, namely:</w:t>
      </w:r>
    </w:p>
    <w:p w:rsidR="0067387E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 xml:space="preserve">that an </w:t>
      </w:r>
      <w:r w:rsidR="00E04929">
        <w:rPr>
          <w:rFonts w:ascii="Arial" w:hAnsi="Arial" w:cs="Arial"/>
          <w:sz w:val="22"/>
          <w:szCs w:val="22"/>
        </w:rPr>
        <w:t>offender</w:t>
      </w:r>
      <w:r w:rsidRPr="008C0EED">
        <w:rPr>
          <w:rFonts w:ascii="Arial" w:hAnsi="Arial" w:cs="Arial"/>
          <w:sz w:val="22"/>
          <w:szCs w:val="22"/>
        </w:rPr>
        <w:t xml:space="preserve"> convicted of any offence of a sexual nature committed in relation to a child under 16 years must serve an actual term of imprisonment unless there are exceptional circumstances;</w:t>
      </w:r>
    </w:p>
    <w:p w:rsidR="0067387E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>that in determining the appropriate sentence for a repeat offender, previous relevant convictions must be treated as an aggravating factor (however, the sentence imposed must remain proportionate to the gravity of the current offence); and</w:t>
      </w:r>
    </w:p>
    <w:p w:rsidR="0067387E" w:rsidRPr="008C0EED" w:rsidRDefault="0067387E" w:rsidP="00F25FE8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8C0EED">
        <w:rPr>
          <w:rFonts w:ascii="Arial" w:hAnsi="Arial" w:cs="Arial"/>
          <w:sz w:val="22"/>
          <w:szCs w:val="22"/>
        </w:rPr>
        <w:t>Inserting a provision that, in the case of an offender convicted of an offence of violence against a young child or an offence that caused the death of a young child, the court must treat the age of the child as an aggravating factor in deciding whether or declare the offender to be convicted of a serious violent offence.</w:t>
      </w:r>
    </w:p>
    <w:p w:rsidR="00F25FE8" w:rsidRDefault="00F25FE8" w:rsidP="00F25FE8">
      <w:pPr>
        <w:numPr>
          <w:ilvl w:val="0"/>
          <w:numId w:val="20"/>
        </w:numPr>
        <w:tabs>
          <w:tab w:val="left" w:pos="36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8C0EED">
        <w:rPr>
          <w:rFonts w:ascii="Arial" w:hAnsi="Arial" w:cs="Arial"/>
          <w:sz w:val="22"/>
          <w:szCs w:val="22"/>
          <w:u w:val="single"/>
        </w:rPr>
        <w:t>Cabinet approved</w:t>
      </w:r>
      <w:r w:rsidRPr="00D3499C">
        <w:rPr>
          <w:rFonts w:ascii="Arial" w:hAnsi="Arial" w:cs="Arial"/>
          <w:sz w:val="22"/>
          <w:szCs w:val="22"/>
        </w:rPr>
        <w:t xml:space="preserve"> the introduction of the Penalties and Sentences (Sentencing Advisory Council) Amendment Bill 2010 into the Legislative Assembly.</w:t>
      </w:r>
    </w:p>
    <w:p w:rsidR="003135F6" w:rsidRPr="00F25FE8" w:rsidRDefault="003135F6" w:rsidP="00401FEC">
      <w:pPr>
        <w:numPr>
          <w:ilvl w:val="0"/>
          <w:numId w:val="20"/>
        </w:numPr>
        <w:tabs>
          <w:tab w:val="left" w:pos="360"/>
        </w:tabs>
        <w:spacing w:before="360"/>
        <w:jc w:val="both"/>
        <w:rPr>
          <w:rFonts w:ascii="Arial" w:hAnsi="Arial" w:cs="Arial"/>
          <w:sz w:val="22"/>
          <w:szCs w:val="22"/>
        </w:rPr>
      </w:pPr>
      <w:r w:rsidRPr="00F25FE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135F6" w:rsidRPr="008C0EED" w:rsidRDefault="00A12A17" w:rsidP="003135F6">
      <w:pPr>
        <w:pStyle w:val="Header"/>
        <w:numPr>
          <w:ilvl w:val="2"/>
          <w:numId w:val="21"/>
        </w:numPr>
        <w:tabs>
          <w:tab w:val="clear" w:pos="2340"/>
          <w:tab w:val="num" w:pos="900"/>
        </w:tabs>
        <w:spacing w:before="120"/>
        <w:ind w:left="720"/>
        <w:rPr>
          <w:rFonts w:ascii="Arial" w:hAnsi="Arial" w:cs="Arial"/>
          <w:sz w:val="22"/>
          <w:szCs w:val="22"/>
        </w:rPr>
      </w:pPr>
      <w:hyperlink r:id="rId7" w:history="1">
        <w:r w:rsidR="003135F6" w:rsidRPr="00401FEC">
          <w:rPr>
            <w:rStyle w:val="Hyperlink"/>
            <w:rFonts w:ascii="Arial" w:hAnsi="Arial" w:cs="Arial"/>
            <w:sz w:val="22"/>
            <w:szCs w:val="22"/>
          </w:rPr>
          <w:t>Penalties and Sentences (Sentencing Advisory Council) Amendment Bill 2010</w:t>
        </w:r>
      </w:hyperlink>
    </w:p>
    <w:p w:rsidR="0067387E" w:rsidRPr="00401FEC" w:rsidRDefault="00A12A17" w:rsidP="00401FEC">
      <w:pPr>
        <w:widowControl w:val="0"/>
        <w:numPr>
          <w:ilvl w:val="0"/>
          <w:numId w:val="24"/>
        </w:numPr>
        <w:tabs>
          <w:tab w:val="clear" w:pos="811"/>
          <w:tab w:val="num" w:pos="900"/>
        </w:tabs>
        <w:spacing w:before="120"/>
        <w:rPr>
          <w:rFonts w:ascii="Arial" w:hAnsi="Arial" w:cs="Arial"/>
          <w:sz w:val="22"/>
          <w:szCs w:val="22"/>
        </w:rPr>
      </w:pPr>
      <w:hyperlink r:id="rId8" w:history="1">
        <w:r w:rsidR="003135F6" w:rsidRPr="00401FE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67387E" w:rsidRPr="00401FEC" w:rsidSect="00D3499C">
      <w:headerReference w:type="default" r:id="rId9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01" w:rsidRDefault="009C2001">
      <w:r>
        <w:separator/>
      </w:r>
    </w:p>
  </w:endnote>
  <w:endnote w:type="continuationSeparator" w:id="0">
    <w:p w:rsidR="009C2001" w:rsidRDefault="009C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01" w:rsidRDefault="009C2001">
      <w:r>
        <w:separator/>
      </w:r>
    </w:p>
  </w:footnote>
  <w:footnote w:type="continuationSeparator" w:id="0">
    <w:p w:rsidR="009C2001" w:rsidRDefault="009C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6" w:rsidRPr="000400F9" w:rsidRDefault="006F6E0C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5F6" w:rsidRPr="000400F9">
      <w:rPr>
        <w:rFonts w:ascii="Arial" w:hAnsi="Arial" w:cs="Arial"/>
        <w:b/>
        <w:sz w:val="22"/>
        <w:szCs w:val="22"/>
        <w:u w:val="single"/>
      </w:rPr>
      <w:t>Cabinet –</w:t>
    </w:r>
    <w:r w:rsidR="003135F6">
      <w:rPr>
        <w:rFonts w:ascii="Arial" w:hAnsi="Arial" w:cs="Arial"/>
        <w:b/>
        <w:sz w:val="22"/>
        <w:szCs w:val="22"/>
        <w:u w:val="single"/>
      </w:rPr>
      <w:t xml:space="preserve"> August 2010</w:t>
    </w:r>
  </w:p>
  <w:p w:rsidR="003135F6" w:rsidRDefault="003135F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Penalties and Sentences (Sentencing Advisory Council) Amendment Bill 2010</w:t>
    </w:r>
  </w:p>
  <w:p w:rsidR="007176CB" w:rsidRDefault="003135F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3135F6" w:rsidRPr="007176CB" w:rsidRDefault="003135F6" w:rsidP="00401FEC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42AA3"/>
    <w:multiLevelType w:val="hybridMultilevel"/>
    <w:tmpl w:val="56C4F094"/>
    <w:lvl w:ilvl="0" w:tplc="30581B2E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54A33A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05C28"/>
    <w:multiLevelType w:val="multilevel"/>
    <w:tmpl w:val="A548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E4432"/>
    <w:multiLevelType w:val="hybridMultilevel"/>
    <w:tmpl w:val="5D48E74C"/>
    <w:lvl w:ilvl="0" w:tplc="7CDC9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54A33A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2BC5"/>
    <w:multiLevelType w:val="multilevel"/>
    <w:tmpl w:val="AD8EB970"/>
    <w:lvl w:ilvl="0">
      <w:start w:val="1"/>
      <w:numFmt w:val="decimal"/>
      <w:pStyle w:val="clausenumber"/>
      <w:suff w:val="space"/>
      <w:lvlText w:val="Clause %1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57"/>
        </w:tabs>
        <w:ind w:left="3257" w:hanging="360"/>
      </w:pPr>
      <w:rPr>
        <w:rFonts w:hint="default"/>
      </w:rPr>
    </w:lvl>
  </w:abstractNum>
  <w:abstractNum w:abstractNumId="8" w15:restartNumberingAfterBreak="0">
    <w:nsid w:val="4481405E"/>
    <w:multiLevelType w:val="hybridMultilevel"/>
    <w:tmpl w:val="C55282AC"/>
    <w:lvl w:ilvl="0" w:tplc="74CA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1086"/>
    <w:multiLevelType w:val="hybridMultilevel"/>
    <w:tmpl w:val="3F66B2AA"/>
    <w:lvl w:ilvl="0" w:tplc="9DF2CB6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6613B"/>
    <w:multiLevelType w:val="hybridMultilevel"/>
    <w:tmpl w:val="A5485B5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25A17"/>
    <w:multiLevelType w:val="multilevel"/>
    <w:tmpl w:val="CBC610F2"/>
    <w:lvl w:ilvl="0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9D0C37"/>
    <w:multiLevelType w:val="hybridMultilevel"/>
    <w:tmpl w:val="B268D456"/>
    <w:lvl w:ilvl="0" w:tplc="0C09000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154A33AE">
      <w:start w:val="6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6C8D36B9"/>
    <w:multiLevelType w:val="hybridMultilevel"/>
    <w:tmpl w:val="BBF06002"/>
    <w:lvl w:ilvl="0" w:tplc="B7A0238C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5D24CCD"/>
    <w:multiLevelType w:val="hybridMultilevel"/>
    <w:tmpl w:val="4232C458"/>
    <w:lvl w:ilvl="0" w:tplc="DF88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6E00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BC3CBA5E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2D07DF"/>
    <w:multiLevelType w:val="hybridMultilevel"/>
    <w:tmpl w:val="4E1AA516"/>
    <w:lvl w:ilvl="0" w:tplc="30581B2E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6"/>
  </w:num>
  <w:num w:numId="5">
    <w:abstractNumId w:val="2"/>
  </w:num>
  <w:num w:numId="6">
    <w:abstractNumId w:val="24"/>
  </w:num>
  <w:num w:numId="7">
    <w:abstractNumId w:val="23"/>
  </w:num>
  <w:num w:numId="8">
    <w:abstractNumId w:val="20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18"/>
  </w:num>
  <w:num w:numId="15">
    <w:abstractNumId w:val="19"/>
  </w:num>
  <w:num w:numId="16">
    <w:abstractNumId w:val="11"/>
  </w:num>
  <w:num w:numId="17">
    <w:abstractNumId w:val="3"/>
  </w:num>
  <w:num w:numId="18">
    <w:abstractNumId w:val="8"/>
  </w:num>
  <w:num w:numId="19">
    <w:abstractNumId w:val="7"/>
  </w:num>
  <w:num w:numId="20">
    <w:abstractNumId w:val="4"/>
  </w:num>
  <w:num w:numId="21">
    <w:abstractNumId w:val="1"/>
  </w:num>
  <w:num w:numId="22">
    <w:abstractNumId w:val="13"/>
  </w:num>
  <w:num w:numId="23">
    <w:abstractNumId w:val="22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21B34"/>
    <w:rsid w:val="00024873"/>
    <w:rsid w:val="000400F9"/>
    <w:rsid w:val="00054323"/>
    <w:rsid w:val="000B041C"/>
    <w:rsid w:val="000B174F"/>
    <w:rsid w:val="000B545C"/>
    <w:rsid w:val="001141E1"/>
    <w:rsid w:val="00131CB3"/>
    <w:rsid w:val="00133013"/>
    <w:rsid w:val="00133A34"/>
    <w:rsid w:val="00160524"/>
    <w:rsid w:val="001F04A4"/>
    <w:rsid w:val="00200028"/>
    <w:rsid w:val="0021162F"/>
    <w:rsid w:val="00216B1B"/>
    <w:rsid w:val="00231BBD"/>
    <w:rsid w:val="00254E35"/>
    <w:rsid w:val="002704CE"/>
    <w:rsid w:val="0028053C"/>
    <w:rsid w:val="002A50BA"/>
    <w:rsid w:val="002E55D1"/>
    <w:rsid w:val="002F57E4"/>
    <w:rsid w:val="00307342"/>
    <w:rsid w:val="003135F6"/>
    <w:rsid w:val="00314FEB"/>
    <w:rsid w:val="0032048B"/>
    <w:rsid w:val="00327BCC"/>
    <w:rsid w:val="00346156"/>
    <w:rsid w:val="0036304B"/>
    <w:rsid w:val="00382380"/>
    <w:rsid w:val="003A269C"/>
    <w:rsid w:val="003A2E0F"/>
    <w:rsid w:val="003C3732"/>
    <w:rsid w:val="003E6FBB"/>
    <w:rsid w:val="00401FEC"/>
    <w:rsid w:val="004036DA"/>
    <w:rsid w:val="00407F6B"/>
    <w:rsid w:val="00435BE5"/>
    <w:rsid w:val="0048019C"/>
    <w:rsid w:val="00481458"/>
    <w:rsid w:val="00481D22"/>
    <w:rsid w:val="00486A99"/>
    <w:rsid w:val="00490874"/>
    <w:rsid w:val="004A7FF3"/>
    <w:rsid w:val="004C2938"/>
    <w:rsid w:val="004E6C38"/>
    <w:rsid w:val="00535980"/>
    <w:rsid w:val="005503F8"/>
    <w:rsid w:val="005503FF"/>
    <w:rsid w:val="00562AE4"/>
    <w:rsid w:val="0056401D"/>
    <w:rsid w:val="005A17A9"/>
    <w:rsid w:val="005B1D9B"/>
    <w:rsid w:val="005C224F"/>
    <w:rsid w:val="005D2B23"/>
    <w:rsid w:val="005F022B"/>
    <w:rsid w:val="00603637"/>
    <w:rsid w:val="00605A12"/>
    <w:rsid w:val="006100CC"/>
    <w:rsid w:val="00644076"/>
    <w:rsid w:val="006631CF"/>
    <w:rsid w:val="0067387E"/>
    <w:rsid w:val="00682036"/>
    <w:rsid w:val="006900FE"/>
    <w:rsid w:val="006A2CCD"/>
    <w:rsid w:val="006B3B54"/>
    <w:rsid w:val="006D0869"/>
    <w:rsid w:val="006D7BA7"/>
    <w:rsid w:val="006E12FB"/>
    <w:rsid w:val="006E6713"/>
    <w:rsid w:val="006F0E9B"/>
    <w:rsid w:val="006F6E0C"/>
    <w:rsid w:val="007060D7"/>
    <w:rsid w:val="00710AAE"/>
    <w:rsid w:val="007176CB"/>
    <w:rsid w:val="00726F36"/>
    <w:rsid w:val="0076270E"/>
    <w:rsid w:val="00796B3E"/>
    <w:rsid w:val="007A25F4"/>
    <w:rsid w:val="007A6599"/>
    <w:rsid w:val="007B13A9"/>
    <w:rsid w:val="007D3B9D"/>
    <w:rsid w:val="007F414C"/>
    <w:rsid w:val="007F52D6"/>
    <w:rsid w:val="00800CBB"/>
    <w:rsid w:val="0081615E"/>
    <w:rsid w:val="0082040E"/>
    <w:rsid w:val="00824FCF"/>
    <w:rsid w:val="0082560B"/>
    <w:rsid w:val="00845D3E"/>
    <w:rsid w:val="00871F31"/>
    <w:rsid w:val="00891FDE"/>
    <w:rsid w:val="008A5246"/>
    <w:rsid w:val="008A5F1B"/>
    <w:rsid w:val="008B7E17"/>
    <w:rsid w:val="008C0EED"/>
    <w:rsid w:val="008C3732"/>
    <w:rsid w:val="008F300B"/>
    <w:rsid w:val="008F44CD"/>
    <w:rsid w:val="00900D2D"/>
    <w:rsid w:val="00922A5B"/>
    <w:rsid w:val="0096618D"/>
    <w:rsid w:val="00981EF9"/>
    <w:rsid w:val="009C2001"/>
    <w:rsid w:val="009D0C12"/>
    <w:rsid w:val="009F5476"/>
    <w:rsid w:val="00A00272"/>
    <w:rsid w:val="00A01518"/>
    <w:rsid w:val="00A1181B"/>
    <w:rsid w:val="00A12A17"/>
    <w:rsid w:val="00A140E0"/>
    <w:rsid w:val="00A20C0E"/>
    <w:rsid w:val="00A21DF8"/>
    <w:rsid w:val="00A265D2"/>
    <w:rsid w:val="00A272E8"/>
    <w:rsid w:val="00A30F55"/>
    <w:rsid w:val="00A32ADF"/>
    <w:rsid w:val="00A354FF"/>
    <w:rsid w:val="00A439F6"/>
    <w:rsid w:val="00A527A5"/>
    <w:rsid w:val="00A6400A"/>
    <w:rsid w:val="00A85CC2"/>
    <w:rsid w:val="00AA128C"/>
    <w:rsid w:val="00AB6637"/>
    <w:rsid w:val="00AD3405"/>
    <w:rsid w:val="00AE1995"/>
    <w:rsid w:val="00B40BDF"/>
    <w:rsid w:val="00BA0EF8"/>
    <w:rsid w:val="00BA2BC5"/>
    <w:rsid w:val="00BC38EC"/>
    <w:rsid w:val="00BF681D"/>
    <w:rsid w:val="00C07656"/>
    <w:rsid w:val="00C10B24"/>
    <w:rsid w:val="00C64CED"/>
    <w:rsid w:val="00C750C1"/>
    <w:rsid w:val="00C805EC"/>
    <w:rsid w:val="00C80F19"/>
    <w:rsid w:val="00C8340C"/>
    <w:rsid w:val="00C84982"/>
    <w:rsid w:val="00C85B71"/>
    <w:rsid w:val="00C91588"/>
    <w:rsid w:val="00CB3983"/>
    <w:rsid w:val="00CB6B43"/>
    <w:rsid w:val="00CC761F"/>
    <w:rsid w:val="00CE6FBA"/>
    <w:rsid w:val="00D0351C"/>
    <w:rsid w:val="00D05246"/>
    <w:rsid w:val="00D22410"/>
    <w:rsid w:val="00D3499C"/>
    <w:rsid w:val="00D35C0E"/>
    <w:rsid w:val="00D54601"/>
    <w:rsid w:val="00DA1220"/>
    <w:rsid w:val="00DD3CD5"/>
    <w:rsid w:val="00DD497C"/>
    <w:rsid w:val="00DF4650"/>
    <w:rsid w:val="00E04929"/>
    <w:rsid w:val="00E463C2"/>
    <w:rsid w:val="00E73D61"/>
    <w:rsid w:val="00EA00BF"/>
    <w:rsid w:val="00EC1A59"/>
    <w:rsid w:val="00EE08A2"/>
    <w:rsid w:val="00F10DF9"/>
    <w:rsid w:val="00F25FE8"/>
    <w:rsid w:val="00F30AE1"/>
    <w:rsid w:val="00F478C4"/>
    <w:rsid w:val="00F532B7"/>
    <w:rsid w:val="00F756F8"/>
    <w:rsid w:val="00F77F17"/>
    <w:rsid w:val="00FB54A6"/>
    <w:rsid w:val="00FD3FE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F277A"/>
    <w:rPr>
      <w:sz w:val="16"/>
      <w:szCs w:val="16"/>
    </w:rPr>
  </w:style>
  <w:style w:type="paragraph" w:styleId="CommentText">
    <w:name w:val="annotation text"/>
    <w:basedOn w:val="Normal"/>
    <w:semiHidden/>
    <w:rsid w:val="00FF27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277A"/>
    <w:rPr>
      <w:b/>
      <w:bCs/>
    </w:rPr>
  </w:style>
  <w:style w:type="paragraph" w:customStyle="1" w:styleId="clausenumber">
    <w:name w:val="clause number"/>
    <w:basedOn w:val="Normal"/>
    <w:rsid w:val="0081615E"/>
    <w:pPr>
      <w:numPr>
        <w:numId w:val="19"/>
      </w:numPr>
      <w:jc w:val="both"/>
    </w:pPr>
    <w:rPr>
      <w:szCs w:val="20"/>
    </w:rPr>
  </w:style>
  <w:style w:type="paragraph" w:styleId="HTMLPreformatted">
    <w:name w:val="HTML Preformatted"/>
    <w:basedOn w:val="Normal"/>
    <w:rsid w:val="007F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401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5b1%5d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1522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Base>https://www.cabinet.qld.gov.au/documents/2010/Aug/Penalties and Sentences Bill 2010/</HyperlinkBase>
  <HLinks>
    <vt:vector size="12" baseType="variant"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Attachments/Exp%5b1%5d.pdf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Crime,Legislation</cp:keywords>
  <cp:lastModifiedBy/>
  <cp:revision>2</cp:revision>
  <cp:lastPrinted>2010-08-30T03:23:00Z</cp:lastPrinted>
  <dcterms:created xsi:type="dcterms:W3CDTF">2017-10-24T22:18:00Z</dcterms:created>
  <dcterms:modified xsi:type="dcterms:W3CDTF">2018-03-06T01:01:00Z</dcterms:modified>
  <cp:category>Justice,Juvenile_Justice,Crime,Legislation,Courts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-428727087</vt:i4>
  </property>
  <property fmtid="{D5CDD505-2E9C-101B-9397-08002B2CF9AE}" pid="4" name="_PreviousAdHocReviewCycleID">
    <vt:i4>1773537975</vt:i4>
  </property>
  <property fmtid="{D5CDD505-2E9C-101B-9397-08002B2CF9AE}" pid="5" name="_ReviewingToolsShownOnce">
    <vt:lpwstr/>
  </property>
</Properties>
</file>